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华文中宋" w:hAnsi="华文中宋" w:eastAsia="华文中宋" w:cs="宋体"/>
          <w:b w:val="0"/>
          <w:bCs/>
          <w:color w:val="000000"/>
          <w:kern w:val="0"/>
          <w:sz w:val="44"/>
          <w:szCs w:val="44"/>
        </w:rPr>
      </w:pPr>
      <w:r>
        <w:rPr>
          <w:rFonts w:hint="eastAsia" w:ascii="华文中宋" w:hAnsi="华文中宋" w:eastAsia="华文中宋" w:cs="宋体"/>
          <w:b w:val="0"/>
          <w:bCs/>
          <w:color w:val="000000"/>
          <w:kern w:val="0"/>
          <w:sz w:val="44"/>
          <w:szCs w:val="44"/>
        </w:rPr>
        <w:t>关于征集第十一届(2017－2020)</w:t>
      </w:r>
    </w:p>
    <w:p>
      <w:pPr>
        <w:spacing w:line="540" w:lineRule="exact"/>
        <w:jc w:val="center"/>
        <w:rPr>
          <w:rFonts w:ascii="华文中宋" w:hAnsi="华文中宋" w:eastAsia="华文中宋" w:cs="宋体"/>
          <w:b w:val="0"/>
          <w:bCs/>
          <w:color w:val="000000"/>
          <w:kern w:val="0"/>
          <w:sz w:val="44"/>
          <w:szCs w:val="44"/>
        </w:rPr>
      </w:pPr>
      <w:r>
        <w:rPr>
          <w:rFonts w:hint="eastAsia" w:ascii="华文中宋" w:hAnsi="华文中宋" w:eastAsia="华文中宋" w:cs="宋体"/>
          <w:b w:val="0"/>
          <w:bCs/>
          <w:color w:val="000000"/>
          <w:kern w:val="0"/>
          <w:sz w:val="44"/>
          <w:szCs w:val="44"/>
        </w:rPr>
        <w:t>全国优秀儿童文学奖参评作品的公告</w:t>
      </w:r>
    </w:p>
    <w:p>
      <w:pPr>
        <w:spacing w:line="540" w:lineRule="exact"/>
        <w:rPr>
          <w:rFonts w:ascii="华文中宋" w:hAnsi="华文中宋" w:eastAsia="华文中宋" w:cs="宋体"/>
          <w:b/>
          <w:color w:val="000000"/>
          <w:kern w:val="0"/>
          <w:sz w:val="44"/>
          <w:szCs w:val="44"/>
        </w:rPr>
      </w:pPr>
    </w:p>
    <w:p>
      <w:pPr>
        <w:spacing w:line="540" w:lineRule="exact"/>
        <w:jc w:val="center"/>
        <w:rPr>
          <w:rStyle w:val="10"/>
          <w:rFonts w:hint="eastAsia" w:ascii="宋体" w:hAnsi="宋体" w:eastAsia="宋体" w:cs="宋体"/>
          <w:b w:val="0"/>
          <w:bCs w:val="0"/>
          <w:i w:val="0"/>
          <w:caps w:val="0"/>
          <w:color w:val="auto"/>
          <w:spacing w:val="0"/>
          <w:sz w:val="21"/>
          <w:szCs w:val="21"/>
          <w:u w:val="none"/>
          <w:shd w:val="clear" w:fill="FFFFFF"/>
          <w:lang w:val="en-US" w:eastAsia="zh-CN"/>
        </w:rPr>
      </w:pPr>
      <w:r>
        <w:rPr>
          <w:rStyle w:val="10"/>
          <w:rFonts w:hint="eastAsia" w:ascii="宋体" w:hAnsi="宋体" w:eastAsia="宋体" w:cs="宋体"/>
          <w:b w:val="0"/>
          <w:bCs w:val="0"/>
          <w:i w:val="0"/>
          <w:caps w:val="0"/>
          <w:color w:val="auto"/>
          <w:spacing w:val="0"/>
          <w:sz w:val="21"/>
          <w:szCs w:val="21"/>
          <w:u w:val="none"/>
          <w:shd w:val="clear" w:fill="FFFFFF"/>
        </w:rPr>
        <w:t>2021年03月16日16:03</w:t>
      </w:r>
      <w:r>
        <w:rPr>
          <w:rStyle w:val="10"/>
          <w:rFonts w:hint="eastAsia" w:ascii="宋体" w:hAnsi="宋体" w:eastAsia="宋体" w:cs="宋体"/>
          <w:b w:val="0"/>
          <w:bCs w:val="0"/>
          <w:i w:val="0"/>
          <w:caps w:val="0"/>
          <w:color w:val="auto"/>
          <w:spacing w:val="0"/>
          <w:sz w:val="21"/>
          <w:szCs w:val="21"/>
          <w:u w:val="none"/>
          <w:shd w:val="clear" w:fill="FFFFFF"/>
          <w:lang w:val="en-US" w:eastAsia="zh-CN"/>
        </w:rPr>
        <w:t xml:space="preserve">  来源：中国作家网</w:t>
      </w:r>
    </w:p>
    <w:p>
      <w:pPr>
        <w:spacing w:line="540" w:lineRule="exact"/>
        <w:jc w:val="center"/>
        <w:rPr>
          <w:rStyle w:val="10"/>
          <w:rFonts w:hint="eastAsia" w:ascii="宋体" w:hAnsi="宋体" w:eastAsia="宋体" w:cs="宋体"/>
          <w:i w:val="0"/>
          <w:caps w:val="0"/>
          <w:color w:val="888888"/>
          <w:spacing w:val="0"/>
          <w:sz w:val="21"/>
          <w:szCs w:val="21"/>
          <w:u w:val="none"/>
          <w:shd w:val="clear" w:fill="FFFFFF"/>
          <w:lang w:val="en-US" w:eastAsia="zh-CN"/>
        </w:rPr>
      </w:pPr>
    </w:p>
    <w:p>
      <w:pPr>
        <w:spacing w:line="540" w:lineRule="exact"/>
        <w:ind w:firstLine="633" w:firstLineChars="198"/>
        <w:rPr>
          <w:rFonts w:ascii="仿宋" w:hAnsi="仿宋" w:eastAsia="仿宋" w:cs="宋体"/>
          <w:color w:val="000000"/>
          <w:kern w:val="0"/>
          <w:sz w:val="32"/>
          <w:szCs w:val="32"/>
        </w:rPr>
      </w:pPr>
      <w:r>
        <w:rPr>
          <w:rFonts w:hint="eastAsia" w:ascii="仿宋" w:hAnsi="仿宋" w:eastAsia="仿宋" w:cs="宋体"/>
          <w:color w:val="000000"/>
          <w:kern w:val="0"/>
          <w:sz w:val="32"/>
          <w:szCs w:val="32"/>
        </w:rPr>
        <w:t>现将第十一届全国优秀儿童文学奖征集参评作品事宜公告如下：</w:t>
      </w:r>
    </w:p>
    <w:p>
      <w:pPr>
        <w:spacing w:line="540" w:lineRule="exact"/>
        <w:ind w:firstLine="630" w:firstLineChars="196"/>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一、评选体裁、门类</w:t>
      </w:r>
    </w:p>
    <w:p>
      <w:pPr>
        <w:spacing w:line="540" w:lineRule="exact"/>
        <w:ind w:firstLine="633" w:firstLineChars="198"/>
        <w:rPr>
          <w:rFonts w:ascii="仿宋" w:hAnsi="仿宋" w:eastAsia="仿宋" w:cs="宋体"/>
          <w:color w:val="000000"/>
          <w:kern w:val="0"/>
          <w:sz w:val="32"/>
          <w:szCs w:val="32"/>
        </w:rPr>
      </w:pPr>
      <w:r>
        <w:rPr>
          <w:rFonts w:hint="eastAsia" w:ascii="仿宋" w:hAnsi="仿宋" w:eastAsia="仿宋" w:cs="宋体"/>
          <w:color w:val="000000"/>
          <w:kern w:val="0"/>
          <w:sz w:val="32"/>
          <w:szCs w:val="32"/>
        </w:rPr>
        <w:t>全国优秀儿童文学奖评选体裁、门类包括：小说、诗歌(含散文诗)、童话、寓言、散文、报告文学（含纪实文学、传记文学)、科幻文学、幼儿文学。为鼓励文学新人，设青年作者短篇佳作奖。</w:t>
      </w:r>
    </w:p>
    <w:p>
      <w:pPr>
        <w:spacing w:line="540" w:lineRule="exact"/>
        <w:ind w:firstLine="630" w:firstLineChars="196"/>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二、征集范围</w:t>
      </w:r>
    </w:p>
    <w:p>
      <w:pPr>
        <w:spacing w:line="54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第十一届全国优秀儿童文学奖参评作品应为2017年1月1日至2020年12月31日期间，首次公开出版和发表，出版和发表地在中国大陆地区，符合评选体裁、门类要求的儿童文学作品。</w:t>
      </w:r>
    </w:p>
    <w:p>
      <w:pPr>
        <w:spacing w:line="54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各体裁、门类作品均以单行本参评，须具有图书在版编目(CIP)数据，出版时间以版权页标明的第一次出版时间为准。结集作品中，出版年月前四年内创作的作品须占总字数的三分之一以上，若书中未予明确标识，须另附列表，注明每篇作品写作或首次发表的日期,由推荐单位证明属实，加盖公章。不接受多人合集或一人多体裁合集参评。</w:t>
      </w:r>
    </w:p>
    <w:p>
      <w:pPr>
        <w:spacing w:line="54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青年作者短篇佳作奖参评作品，为各体裁、门类的儿童文学短篇作品，字数不超过1万字，作者出生日期应在1985年1月1日（含）之后。</w:t>
      </w:r>
    </w:p>
    <w:p>
      <w:pPr>
        <w:spacing w:line="54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用少数民族文字创作的儿童文学作品，以汉文译本参评。</w:t>
      </w:r>
    </w:p>
    <w:p>
      <w:pPr>
        <w:spacing w:line="540" w:lineRule="exact"/>
        <w:ind w:firstLine="630" w:firstLineChars="196"/>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三、征集办法及时间</w:t>
      </w:r>
    </w:p>
    <w:p>
      <w:pPr>
        <w:spacing w:line="540" w:lineRule="exact"/>
        <w:ind w:firstLine="633" w:firstLineChars="198"/>
        <w:rPr>
          <w:rFonts w:ascii="仿宋" w:hAnsi="仿宋" w:eastAsia="仿宋" w:cs="宋体"/>
          <w:color w:val="000000"/>
          <w:kern w:val="0"/>
          <w:sz w:val="32"/>
          <w:szCs w:val="32"/>
        </w:rPr>
      </w:pPr>
      <w:r>
        <w:rPr>
          <w:rFonts w:hint="eastAsia" w:ascii="仿宋" w:hAnsi="仿宋" w:eastAsia="仿宋" w:cs="宋体"/>
          <w:color w:val="000000"/>
          <w:kern w:val="0"/>
          <w:sz w:val="32"/>
          <w:szCs w:val="32"/>
        </w:rPr>
        <w:t>第十一届全国优秀儿童文学奖参评作品征集工作由第十一届全国优秀儿童文学奖评奖办公室负责。</w:t>
      </w:r>
    </w:p>
    <w:p>
      <w:pPr>
        <w:spacing w:line="540" w:lineRule="exact"/>
        <w:ind w:firstLine="633" w:firstLineChars="198"/>
        <w:rPr>
          <w:rFonts w:ascii="仿宋" w:hAnsi="仿宋" w:eastAsia="仿宋" w:cs="宋体"/>
          <w:color w:val="000000"/>
          <w:kern w:val="0"/>
          <w:sz w:val="32"/>
          <w:szCs w:val="32"/>
        </w:rPr>
      </w:pPr>
      <w:r>
        <w:rPr>
          <w:rFonts w:hint="eastAsia" w:ascii="仿宋" w:hAnsi="仿宋" w:eastAsia="仿宋" w:cs="宋体"/>
          <w:color w:val="000000"/>
          <w:kern w:val="0"/>
          <w:sz w:val="32"/>
          <w:szCs w:val="32"/>
        </w:rPr>
        <w:t>中国作家协会各团体会员单位,</w:t>
      </w:r>
      <w:r>
        <w:rPr>
          <w:rFonts w:hint="eastAsia" w:ascii="仿宋" w:hAnsi="仿宋" w:eastAsia="仿宋"/>
          <w:sz w:val="32"/>
          <w:szCs w:val="32"/>
        </w:rPr>
        <w:t>中央军委政治工作部宣传局，</w:t>
      </w:r>
      <w:r>
        <w:rPr>
          <w:rFonts w:hint="eastAsia" w:ascii="仿宋" w:hAnsi="仿宋" w:eastAsia="仿宋" w:cs="宋体"/>
          <w:color w:val="000000"/>
          <w:kern w:val="0"/>
          <w:sz w:val="32"/>
          <w:szCs w:val="32"/>
        </w:rPr>
        <w:t>各专业少年儿童出版社、报刊社及出版儿童文学作品的其他出版社、报刊社在征得作者同意后推荐参评作品。</w:t>
      </w:r>
    </w:p>
    <w:p>
      <w:pPr>
        <w:spacing w:line="540" w:lineRule="exact"/>
        <w:ind w:firstLine="633" w:firstLineChars="198"/>
        <w:rPr>
          <w:rFonts w:ascii="仿宋" w:hAnsi="仿宋" w:eastAsia="仿宋" w:cs="宋体"/>
          <w:color w:val="000000"/>
          <w:kern w:val="0"/>
          <w:sz w:val="32"/>
          <w:szCs w:val="32"/>
        </w:rPr>
      </w:pPr>
      <w:r>
        <w:rPr>
          <w:rFonts w:hint="eastAsia" w:ascii="仿宋" w:hAnsi="仿宋" w:eastAsia="仿宋" w:cs="宋体"/>
          <w:color w:val="000000"/>
          <w:kern w:val="0"/>
          <w:sz w:val="32"/>
          <w:szCs w:val="32"/>
        </w:rPr>
        <w:t>符合条件的作者可向上述单位提出参评要求，评奖办公室不接受个人申报。</w:t>
      </w:r>
    </w:p>
    <w:p>
      <w:pPr>
        <w:spacing w:line="540" w:lineRule="exact"/>
        <w:ind w:firstLine="627" w:firstLineChars="196"/>
        <w:rPr>
          <w:rFonts w:ascii="仿宋" w:hAnsi="仿宋" w:eastAsia="仿宋" w:cs="宋体"/>
          <w:color w:val="000000"/>
          <w:kern w:val="0"/>
          <w:sz w:val="32"/>
          <w:szCs w:val="32"/>
        </w:rPr>
      </w:pPr>
      <w:r>
        <w:rPr>
          <w:rFonts w:hint="eastAsia" w:ascii="仿宋" w:hAnsi="仿宋" w:eastAsia="仿宋" w:cs="宋体"/>
          <w:color w:val="000000"/>
          <w:kern w:val="0"/>
          <w:sz w:val="32"/>
          <w:szCs w:val="32"/>
        </w:rPr>
        <w:t>中国作家协会团体会员单位、</w:t>
      </w:r>
      <w:r>
        <w:rPr>
          <w:rFonts w:hint="eastAsia" w:ascii="仿宋" w:hAnsi="仿宋" w:eastAsia="仿宋"/>
          <w:sz w:val="32"/>
          <w:szCs w:val="32"/>
        </w:rPr>
        <w:t>中央军委政治工作部宣传局，</w:t>
      </w:r>
      <w:r>
        <w:rPr>
          <w:rFonts w:hint="eastAsia" w:ascii="仿宋" w:hAnsi="仿宋" w:eastAsia="仿宋" w:cs="宋体"/>
          <w:color w:val="000000"/>
          <w:kern w:val="0"/>
          <w:sz w:val="32"/>
          <w:szCs w:val="32"/>
        </w:rPr>
        <w:t>可推荐各体裁、门类及青年作者短篇佳作奖参评作品，限额8部（篇）；出版社可推荐各体裁、门类参评作品，专业少年儿童出版社限额8部，其他出版社限额3部；报刊社可推荐青年作者短篇佳作奖参评作品，专业少年儿童报刊社限额3篇，其他相关报刊社限额1篇。</w:t>
      </w:r>
    </w:p>
    <w:p>
      <w:pPr>
        <w:spacing w:line="540" w:lineRule="exact"/>
        <w:ind w:firstLine="601"/>
        <w:rPr>
          <w:rFonts w:ascii="仿宋" w:hAnsi="仿宋" w:eastAsia="仿宋" w:cs="宋体"/>
          <w:color w:val="000000"/>
          <w:kern w:val="0"/>
          <w:sz w:val="32"/>
          <w:szCs w:val="32"/>
        </w:rPr>
      </w:pPr>
      <w:r>
        <w:rPr>
          <w:rFonts w:hint="eastAsia" w:ascii="仿宋" w:hAnsi="仿宋" w:eastAsia="仿宋" w:cs="宋体"/>
          <w:color w:val="000000"/>
          <w:kern w:val="0"/>
          <w:sz w:val="32"/>
          <w:szCs w:val="32"/>
        </w:rPr>
        <w:t>各单位按要求填写推荐作品目录及参评作品推荐表，加盖公章，推荐表须由作者在相关栏目内签字。相关表格可登录中国作家网www.chinawriter.com.cn下载。</w:t>
      </w:r>
    </w:p>
    <w:p>
      <w:pPr>
        <w:spacing w:line="540" w:lineRule="exact"/>
        <w:ind w:firstLine="600"/>
        <w:rPr>
          <w:rFonts w:ascii="仿宋" w:hAnsi="仿宋" w:eastAsia="仿宋" w:cs="宋体"/>
          <w:color w:val="000000"/>
          <w:kern w:val="0"/>
          <w:sz w:val="32"/>
          <w:szCs w:val="32"/>
        </w:rPr>
      </w:pPr>
      <w:r>
        <w:rPr>
          <w:rFonts w:hint="eastAsia" w:ascii="仿宋" w:hAnsi="仿宋" w:eastAsia="仿宋" w:cs="宋体"/>
          <w:color w:val="000000"/>
          <w:kern w:val="0"/>
          <w:sz w:val="32"/>
          <w:szCs w:val="32"/>
        </w:rPr>
        <w:t>参评作品每部（篇）须寄送样书15册（份）。</w:t>
      </w:r>
    </w:p>
    <w:p>
      <w:pPr>
        <w:spacing w:line="540" w:lineRule="exact"/>
        <w:ind w:firstLine="600"/>
        <w:rPr>
          <w:rFonts w:ascii="仿宋" w:hAnsi="仿宋" w:eastAsia="仿宋" w:cs="宋体"/>
          <w:color w:val="000000"/>
          <w:kern w:val="0"/>
          <w:sz w:val="32"/>
          <w:szCs w:val="32"/>
        </w:rPr>
      </w:pPr>
      <w:r>
        <w:rPr>
          <w:rFonts w:hint="eastAsia" w:ascii="仿宋" w:hAnsi="仿宋" w:eastAsia="仿宋" w:cs="宋体"/>
          <w:color w:val="000000"/>
          <w:kern w:val="0"/>
          <w:sz w:val="32"/>
          <w:szCs w:val="32"/>
        </w:rPr>
        <w:t>参评青年作者短篇佳作奖，须同时提供作者身份证正反面复印件，注明用于参评第十一届全国优秀儿童文学奖，并签署日期。</w:t>
      </w:r>
    </w:p>
    <w:p>
      <w:pPr>
        <w:spacing w:line="540" w:lineRule="exact"/>
        <w:ind w:firstLine="600"/>
        <w:rPr>
          <w:rFonts w:ascii="仿宋" w:hAnsi="仿宋" w:eastAsia="仿宋" w:cs="宋体"/>
          <w:color w:val="000000"/>
          <w:kern w:val="0"/>
          <w:sz w:val="32"/>
          <w:szCs w:val="32"/>
        </w:rPr>
      </w:pPr>
      <w:r>
        <w:rPr>
          <w:rFonts w:hint="eastAsia" w:ascii="仿宋" w:hAnsi="仿宋" w:eastAsia="仿宋" w:cs="宋体"/>
          <w:color w:val="000000"/>
          <w:kern w:val="0"/>
          <w:sz w:val="32"/>
          <w:szCs w:val="32"/>
        </w:rPr>
        <w:t>纸质推荐作品目录、参评作品推荐表各一份，寄送评奖办公室，同时报送电子版至指定邮箱。有关材料和样书特快专递寄至评奖办公室，在邮件外部标明参评类别，如“小说”、 “青年作者短篇佳作”等，勿用包裹。</w:t>
      </w:r>
    </w:p>
    <w:p>
      <w:pPr>
        <w:spacing w:line="540" w:lineRule="exact"/>
        <w:ind w:firstLine="645"/>
        <w:rPr>
          <w:rFonts w:ascii="仿宋" w:hAnsi="仿宋" w:eastAsia="仿宋" w:cs="宋体"/>
          <w:color w:val="000000"/>
          <w:kern w:val="0"/>
          <w:sz w:val="32"/>
          <w:szCs w:val="32"/>
        </w:rPr>
      </w:pPr>
      <w:r>
        <w:rPr>
          <w:rFonts w:hint="eastAsia" w:ascii="仿宋" w:hAnsi="仿宋" w:eastAsia="仿宋" w:cs="宋体"/>
          <w:color w:val="000000"/>
          <w:kern w:val="0"/>
          <w:sz w:val="32"/>
          <w:szCs w:val="32"/>
        </w:rPr>
        <w:t>参评作品推荐截止时间为2021年5月31日，以纸质材料寄出时间为准。</w:t>
      </w:r>
    </w:p>
    <w:p>
      <w:pPr>
        <w:spacing w:line="540" w:lineRule="exact"/>
        <w:ind w:firstLine="627" w:firstLineChars="196"/>
        <w:rPr>
          <w:rFonts w:ascii="仿宋" w:hAnsi="仿宋" w:eastAsia="仿宋" w:cs="宋体"/>
          <w:color w:val="000000"/>
          <w:kern w:val="0"/>
          <w:sz w:val="32"/>
          <w:szCs w:val="32"/>
        </w:rPr>
      </w:pPr>
      <w:r>
        <w:rPr>
          <w:rFonts w:hint="eastAsia" w:ascii="仿宋" w:hAnsi="仿宋" w:eastAsia="仿宋" w:cs="宋体"/>
          <w:color w:val="000000"/>
          <w:kern w:val="0"/>
          <w:sz w:val="32"/>
          <w:szCs w:val="32"/>
        </w:rPr>
        <w:t>参评作品目录经初步审核后公示。如发现不符合参评条件，评奖办公室取消有关作品的参评资格。</w:t>
      </w:r>
    </w:p>
    <w:p>
      <w:pPr>
        <w:spacing w:line="540" w:lineRule="exact"/>
        <w:rPr>
          <w:rFonts w:ascii="仿宋" w:hAnsi="仿宋" w:eastAsia="仿宋" w:cs="宋体"/>
          <w:b/>
          <w:color w:val="000000"/>
          <w:kern w:val="0"/>
          <w:sz w:val="32"/>
          <w:szCs w:val="32"/>
        </w:rPr>
      </w:pPr>
      <w:r>
        <w:rPr>
          <w:rFonts w:hint="eastAsia" w:ascii="仿宋" w:hAnsi="仿宋" w:eastAsia="仿宋" w:cs="宋体"/>
          <w:color w:val="000000"/>
          <w:kern w:val="0"/>
          <w:sz w:val="32"/>
          <w:szCs w:val="32"/>
        </w:rPr>
        <w:t>　　</w:t>
      </w:r>
      <w:r>
        <w:rPr>
          <w:rFonts w:hint="eastAsia" w:ascii="仿宋" w:hAnsi="仿宋" w:eastAsia="仿宋" w:cs="宋体"/>
          <w:b/>
          <w:color w:val="000000"/>
          <w:kern w:val="0"/>
          <w:sz w:val="32"/>
          <w:szCs w:val="32"/>
        </w:rPr>
        <w:t>四、评奖办公室联系方式</w:t>
      </w:r>
    </w:p>
    <w:p>
      <w:pPr>
        <w:spacing w:line="54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邮寄地址：北京市朝阳区东土城路25号中国作家协会第十一届全国优秀儿童文学奖评奖办公室</w:t>
      </w:r>
    </w:p>
    <w:p>
      <w:pPr>
        <w:spacing w:line="54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r>
        <w:rPr>
          <w:rFonts w:hint="eastAsia" w:ascii="仿宋" w:hAnsi="仿宋" w:eastAsia="仿宋" w:cs="宋体"/>
          <w:color w:val="000000"/>
          <w:spacing w:val="160"/>
          <w:kern w:val="0"/>
          <w:sz w:val="32"/>
          <w:szCs w:val="32"/>
          <w:fitText w:val="960" w:id="0"/>
        </w:rPr>
        <w:t>邮</w:t>
      </w:r>
      <w:r>
        <w:rPr>
          <w:rFonts w:hint="eastAsia" w:ascii="仿宋" w:hAnsi="仿宋" w:eastAsia="仿宋" w:cs="宋体"/>
          <w:color w:val="000000"/>
          <w:kern w:val="0"/>
          <w:sz w:val="32"/>
          <w:szCs w:val="32"/>
          <w:fitText w:val="960" w:id="0"/>
        </w:rPr>
        <w:t>编</w:t>
      </w:r>
      <w:r>
        <w:rPr>
          <w:rFonts w:hint="eastAsia" w:ascii="仿宋" w:hAnsi="仿宋" w:eastAsia="仿宋" w:cs="宋体"/>
          <w:color w:val="000000"/>
          <w:kern w:val="0"/>
          <w:sz w:val="32"/>
          <w:szCs w:val="32"/>
        </w:rPr>
        <w:t>：100013</w:t>
      </w:r>
    </w:p>
    <w:p>
      <w:pPr>
        <w:spacing w:line="54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r>
        <w:rPr>
          <w:rFonts w:hint="eastAsia" w:ascii="仿宋" w:hAnsi="仿宋" w:eastAsia="仿宋" w:cs="宋体"/>
          <w:color w:val="000000"/>
          <w:spacing w:val="160"/>
          <w:kern w:val="0"/>
          <w:sz w:val="32"/>
          <w:szCs w:val="32"/>
          <w:fitText w:val="960" w:id="1"/>
        </w:rPr>
        <w:t>电</w:t>
      </w:r>
      <w:r>
        <w:rPr>
          <w:rFonts w:hint="eastAsia" w:ascii="仿宋" w:hAnsi="仿宋" w:eastAsia="仿宋" w:cs="宋体"/>
          <w:color w:val="000000"/>
          <w:kern w:val="0"/>
          <w:sz w:val="32"/>
          <w:szCs w:val="32"/>
          <w:fitText w:val="960" w:id="1"/>
        </w:rPr>
        <w:t>话</w:t>
      </w:r>
      <w:r>
        <w:rPr>
          <w:rFonts w:hint="eastAsia" w:ascii="仿宋" w:hAnsi="仿宋" w:eastAsia="仿宋" w:cs="宋体"/>
          <w:color w:val="000000"/>
          <w:kern w:val="0"/>
          <w:sz w:val="32"/>
          <w:szCs w:val="32"/>
        </w:rPr>
        <w:t>：010－64489729、64489815、64489978</w:t>
      </w:r>
    </w:p>
    <w:p>
      <w:pPr>
        <w:spacing w:line="54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联系人：纳杨、王清辉、聂梦</w:t>
      </w:r>
    </w:p>
    <w:p>
      <w:pPr>
        <w:spacing w:line="540" w:lineRule="exact"/>
        <w:ind w:firstLine="645"/>
        <w:rPr>
          <w:rFonts w:ascii="仿宋" w:hAnsi="仿宋" w:eastAsia="仿宋" w:cs="宋体"/>
          <w:color w:val="000000"/>
          <w:kern w:val="0"/>
          <w:sz w:val="32"/>
          <w:szCs w:val="32"/>
        </w:rPr>
      </w:pPr>
      <w:r>
        <w:rPr>
          <w:rFonts w:hint="eastAsia" w:ascii="仿宋" w:hAnsi="仿宋" w:eastAsia="仿宋" w:cs="宋体"/>
          <w:color w:val="000000"/>
          <w:spacing w:val="160"/>
          <w:kern w:val="0"/>
          <w:sz w:val="32"/>
          <w:szCs w:val="32"/>
          <w:fitText w:val="960" w:id="2"/>
        </w:rPr>
        <w:t>邮</w:t>
      </w:r>
      <w:r>
        <w:rPr>
          <w:rFonts w:hint="eastAsia" w:ascii="仿宋" w:hAnsi="仿宋" w:eastAsia="仿宋" w:cs="宋体"/>
          <w:color w:val="000000"/>
          <w:kern w:val="0"/>
          <w:sz w:val="32"/>
          <w:szCs w:val="32"/>
          <w:fitText w:val="960" w:id="2"/>
        </w:rPr>
        <w:t>箱</w:t>
      </w:r>
      <w:r>
        <w:rPr>
          <w:rFonts w:hint="eastAsia" w:ascii="仿宋" w:hAnsi="仿宋" w:eastAsia="仿宋" w:cs="宋体"/>
          <w:color w:val="000000"/>
          <w:kern w:val="0"/>
          <w:sz w:val="32"/>
          <w:szCs w:val="32"/>
        </w:rPr>
        <w:t>：etwxj2021@163.com</w:t>
      </w:r>
    </w:p>
    <w:p>
      <w:pPr>
        <w:spacing w:line="54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对各推荐单位和作者的协作支持，谨致衷心感谢！</w:t>
      </w:r>
    </w:p>
    <w:p>
      <w:pPr>
        <w:spacing w:line="540" w:lineRule="exact"/>
        <w:ind w:right="600"/>
        <w:rPr>
          <w:rFonts w:ascii="仿宋" w:hAnsi="仿宋" w:eastAsia="仿宋" w:cs="宋体"/>
          <w:color w:val="000000"/>
          <w:kern w:val="0"/>
          <w:sz w:val="32"/>
          <w:szCs w:val="32"/>
        </w:rPr>
      </w:pPr>
    </w:p>
    <w:p>
      <w:pPr>
        <w:spacing w:line="540" w:lineRule="exact"/>
        <w:ind w:right="600" w:firstLine="495" w:firstLineChars="177"/>
        <w:rPr>
          <w:rFonts w:ascii="黑体" w:hAnsi="华文仿宋" w:eastAsia="黑体" w:cs="宋体"/>
          <w:color w:val="000000"/>
          <w:kern w:val="0"/>
          <w:sz w:val="28"/>
          <w:szCs w:val="28"/>
        </w:rPr>
      </w:pPr>
      <w:r>
        <w:rPr>
          <w:rFonts w:hint="eastAsia" w:ascii="黑体" w:hAnsi="华文仿宋" w:eastAsia="黑体" w:cs="宋体"/>
          <w:color w:val="000000"/>
          <w:kern w:val="0"/>
          <w:sz w:val="28"/>
          <w:szCs w:val="28"/>
        </w:rPr>
        <w:t>附表一：第十一届全国优秀儿童文学奖</w:t>
      </w:r>
      <w:bookmarkStart w:id="0" w:name="_GoBack"/>
      <w:bookmarkEnd w:id="0"/>
      <w:r>
        <w:rPr>
          <w:rFonts w:hint="eastAsia" w:ascii="黑体" w:hAnsi="华文仿宋" w:eastAsia="黑体" w:cs="宋体"/>
          <w:color w:val="000000"/>
          <w:kern w:val="0"/>
          <w:sz w:val="28"/>
          <w:szCs w:val="28"/>
        </w:rPr>
        <w:t>参评作品推荐目录</w:t>
      </w:r>
    </w:p>
    <w:p>
      <w:pPr>
        <w:spacing w:line="540" w:lineRule="exact"/>
        <w:ind w:right="600" w:firstLine="495" w:firstLineChars="177"/>
        <w:rPr>
          <w:rFonts w:ascii="黑体" w:hAnsi="华文仿宋" w:eastAsia="黑体" w:cs="宋体"/>
          <w:color w:val="000000"/>
          <w:kern w:val="0"/>
          <w:sz w:val="28"/>
          <w:szCs w:val="28"/>
        </w:rPr>
      </w:pPr>
      <w:r>
        <w:rPr>
          <w:rFonts w:hint="eastAsia" w:ascii="黑体" w:hAnsi="华文仿宋" w:eastAsia="黑体" w:cs="宋体"/>
          <w:color w:val="000000"/>
          <w:kern w:val="0"/>
          <w:sz w:val="28"/>
          <w:szCs w:val="28"/>
        </w:rPr>
        <w:t>附表二：第十一届全国优秀儿童文学奖参评作品推荐表</w:t>
      </w:r>
    </w:p>
    <w:p>
      <w:pPr>
        <w:spacing w:line="540" w:lineRule="exact"/>
        <w:ind w:right="600" w:firstLine="495" w:firstLineChars="177"/>
        <w:rPr>
          <w:rFonts w:ascii="黑体" w:hAnsi="华文仿宋" w:eastAsia="黑体" w:cs="宋体"/>
          <w:color w:val="000000"/>
          <w:kern w:val="0"/>
          <w:sz w:val="28"/>
          <w:szCs w:val="28"/>
        </w:rPr>
      </w:pPr>
      <w:r>
        <w:rPr>
          <w:rFonts w:hint="eastAsia" w:ascii="黑体" w:hAnsi="华文仿宋" w:eastAsia="黑体" w:cs="宋体"/>
          <w:color w:val="000000"/>
          <w:kern w:val="0"/>
          <w:sz w:val="28"/>
          <w:szCs w:val="28"/>
        </w:rPr>
        <w:t>附表三：第十一届全国优秀儿童文学奖（青年作者短篇佳作奖）参评作品推荐表</w:t>
      </w:r>
    </w:p>
    <w:p>
      <w:pPr>
        <w:spacing w:line="540" w:lineRule="exact"/>
        <w:ind w:right="600"/>
        <w:rPr>
          <w:rFonts w:ascii="华文仿宋" w:hAnsi="华文仿宋" w:eastAsia="华文仿宋" w:cs="宋体"/>
          <w:color w:val="000000"/>
          <w:kern w:val="0"/>
          <w:sz w:val="32"/>
          <w:szCs w:val="32"/>
        </w:rPr>
      </w:pPr>
    </w:p>
    <w:p>
      <w:pPr>
        <w:spacing w:line="540" w:lineRule="exact"/>
        <w:ind w:right="600"/>
        <w:rPr>
          <w:rFonts w:ascii="华文仿宋" w:hAnsi="华文仿宋" w:eastAsia="华文仿宋" w:cs="宋体"/>
          <w:color w:val="000000"/>
          <w:kern w:val="0"/>
          <w:sz w:val="32"/>
          <w:szCs w:val="32"/>
        </w:rPr>
      </w:pPr>
    </w:p>
    <w:p>
      <w:pPr>
        <w:spacing w:line="540" w:lineRule="exact"/>
        <w:ind w:right="600" w:firstLine="4464" w:firstLineChars="1395"/>
        <w:rPr>
          <w:rFonts w:ascii="仿宋" w:hAnsi="仿宋" w:eastAsia="仿宋" w:cs="宋体"/>
          <w:color w:val="000000"/>
          <w:kern w:val="0"/>
          <w:sz w:val="32"/>
          <w:szCs w:val="32"/>
        </w:rPr>
      </w:pPr>
      <w:r>
        <w:rPr>
          <w:rFonts w:hint="eastAsia" w:ascii="仿宋" w:hAnsi="仿宋" w:eastAsia="仿宋" w:cs="宋体"/>
          <w:color w:val="000000"/>
          <w:kern w:val="0"/>
          <w:sz w:val="32"/>
          <w:szCs w:val="32"/>
        </w:rPr>
        <w:t>中国作家协会</w:t>
      </w:r>
    </w:p>
    <w:p>
      <w:pPr>
        <w:spacing w:line="540" w:lineRule="exact"/>
        <w:ind w:firstLine="2240" w:firstLineChars="700"/>
        <w:rPr>
          <w:rFonts w:ascii="仿宋" w:hAnsi="仿宋" w:eastAsia="仿宋" w:cs="宋体"/>
          <w:color w:val="000000"/>
          <w:kern w:val="0"/>
          <w:sz w:val="32"/>
          <w:szCs w:val="32"/>
        </w:rPr>
      </w:pPr>
      <w:r>
        <w:rPr>
          <w:rFonts w:hint="eastAsia" w:ascii="仿宋" w:hAnsi="仿宋" w:eastAsia="仿宋" w:cs="宋体"/>
          <w:color w:val="000000"/>
          <w:kern w:val="0"/>
          <w:sz w:val="32"/>
          <w:szCs w:val="32"/>
        </w:rPr>
        <w:t>第十一届全国优秀儿童文学奖评奖办公室</w:t>
      </w:r>
    </w:p>
    <w:p>
      <w:pPr>
        <w:spacing w:line="540" w:lineRule="exact"/>
        <w:ind w:right="600" w:firstLine="4310" w:firstLineChars="1347"/>
        <w:rPr>
          <w:rFonts w:ascii="仿宋" w:hAnsi="仿宋" w:eastAsia="仿宋" w:cs="宋体"/>
          <w:color w:val="000000"/>
          <w:kern w:val="0"/>
          <w:sz w:val="32"/>
          <w:szCs w:val="32"/>
        </w:rPr>
      </w:pPr>
      <w:r>
        <w:rPr>
          <w:rFonts w:hint="eastAsia" w:ascii="仿宋" w:hAnsi="仿宋" w:eastAsia="仿宋" w:cs="宋体"/>
          <w:color w:val="000000"/>
          <w:kern w:val="0"/>
          <w:sz w:val="32"/>
          <w:szCs w:val="32"/>
        </w:rPr>
        <w:t>2021年3月16日</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7361A"/>
    <w:rsid w:val="00000A67"/>
    <w:rsid w:val="000115FA"/>
    <w:rsid w:val="00023445"/>
    <w:rsid w:val="00044623"/>
    <w:rsid w:val="000612F5"/>
    <w:rsid w:val="0007403E"/>
    <w:rsid w:val="0007643A"/>
    <w:rsid w:val="000A429E"/>
    <w:rsid w:val="000B3818"/>
    <w:rsid w:val="000B7BC8"/>
    <w:rsid w:val="000C3445"/>
    <w:rsid w:val="000D2E1F"/>
    <w:rsid w:val="000E1481"/>
    <w:rsid w:val="000E199A"/>
    <w:rsid w:val="0013357B"/>
    <w:rsid w:val="001377C6"/>
    <w:rsid w:val="001751AD"/>
    <w:rsid w:val="00176257"/>
    <w:rsid w:val="0018381D"/>
    <w:rsid w:val="00186B68"/>
    <w:rsid w:val="001F2023"/>
    <w:rsid w:val="00215E84"/>
    <w:rsid w:val="00216252"/>
    <w:rsid w:val="0022478E"/>
    <w:rsid w:val="00242A9A"/>
    <w:rsid w:val="00246D1B"/>
    <w:rsid w:val="00267700"/>
    <w:rsid w:val="0027361A"/>
    <w:rsid w:val="002B7531"/>
    <w:rsid w:val="002C79A0"/>
    <w:rsid w:val="002F7B19"/>
    <w:rsid w:val="00314FD6"/>
    <w:rsid w:val="0033108F"/>
    <w:rsid w:val="00366194"/>
    <w:rsid w:val="00383505"/>
    <w:rsid w:val="003D2AA6"/>
    <w:rsid w:val="003D3AD6"/>
    <w:rsid w:val="003E49FC"/>
    <w:rsid w:val="003F4BF4"/>
    <w:rsid w:val="004043AB"/>
    <w:rsid w:val="00473CD7"/>
    <w:rsid w:val="004B5380"/>
    <w:rsid w:val="004E4DF1"/>
    <w:rsid w:val="0051600E"/>
    <w:rsid w:val="00524FD9"/>
    <w:rsid w:val="005322D7"/>
    <w:rsid w:val="0053604B"/>
    <w:rsid w:val="00536C6C"/>
    <w:rsid w:val="005545B7"/>
    <w:rsid w:val="00561381"/>
    <w:rsid w:val="0057686B"/>
    <w:rsid w:val="00587A4F"/>
    <w:rsid w:val="00597D76"/>
    <w:rsid w:val="005A286B"/>
    <w:rsid w:val="005C472E"/>
    <w:rsid w:val="005E1806"/>
    <w:rsid w:val="006022E0"/>
    <w:rsid w:val="00605F11"/>
    <w:rsid w:val="006205C1"/>
    <w:rsid w:val="00621E89"/>
    <w:rsid w:val="006318D3"/>
    <w:rsid w:val="00647983"/>
    <w:rsid w:val="006C424C"/>
    <w:rsid w:val="006C447F"/>
    <w:rsid w:val="006F7335"/>
    <w:rsid w:val="00723B86"/>
    <w:rsid w:val="00764541"/>
    <w:rsid w:val="007713B9"/>
    <w:rsid w:val="007766C0"/>
    <w:rsid w:val="007769AA"/>
    <w:rsid w:val="007827C3"/>
    <w:rsid w:val="007837DD"/>
    <w:rsid w:val="007A7934"/>
    <w:rsid w:val="007C717B"/>
    <w:rsid w:val="007E5B66"/>
    <w:rsid w:val="007F2E40"/>
    <w:rsid w:val="0080607F"/>
    <w:rsid w:val="00806F9A"/>
    <w:rsid w:val="0089629E"/>
    <w:rsid w:val="008B5A39"/>
    <w:rsid w:val="008C555D"/>
    <w:rsid w:val="008E30B4"/>
    <w:rsid w:val="00902C5E"/>
    <w:rsid w:val="009146D4"/>
    <w:rsid w:val="00924F6D"/>
    <w:rsid w:val="009273C2"/>
    <w:rsid w:val="009721D1"/>
    <w:rsid w:val="009F0B2A"/>
    <w:rsid w:val="009F19F0"/>
    <w:rsid w:val="00A0637F"/>
    <w:rsid w:val="00A30ABF"/>
    <w:rsid w:val="00A52CDF"/>
    <w:rsid w:val="00A93D0E"/>
    <w:rsid w:val="00A94573"/>
    <w:rsid w:val="00B07836"/>
    <w:rsid w:val="00B42E0A"/>
    <w:rsid w:val="00B51AD6"/>
    <w:rsid w:val="00BC645F"/>
    <w:rsid w:val="00BD4764"/>
    <w:rsid w:val="00BE345D"/>
    <w:rsid w:val="00C13876"/>
    <w:rsid w:val="00C22174"/>
    <w:rsid w:val="00C25EAE"/>
    <w:rsid w:val="00C4241A"/>
    <w:rsid w:val="00C452D1"/>
    <w:rsid w:val="00C47196"/>
    <w:rsid w:val="00CE24F7"/>
    <w:rsid w:val="00CE595C"/>
    <w:rsid w:val="00CF7E91"/>
    <w:rsid w:val="00D0264A"/>
    <w:rsid w:val="00D0378E"/>
    <w:rsid w:val="00D21FEF"/>
    <w:rsid w:val="00D44E3C"/>
    <w:rsid w:val="00D54582"/>
    <w:rsid w:val="00D562CE"/>
    <w:rsid w:val="00D63F9D"/>
    <w:rsid w:val="00D67F02"/>
    <w:rsid w:val="00D768BA"/>
    <w:rsid w:val="00D84AF1"/>
    <w:rsid w:val="00DA2258"/>
    <w:rsid w:val="00DD2E2B"/>
    <w:rsid w:val="00E454C2"/>
    <w:rsid w:val="00E93755"/>
    <w:rsid w:val="00E9724B"/>
    <w:rsid w:val="00EB76DF"/>
    <w:rsid w:val="00ED3AE8"/>
    <w:rsid w:val="00EE0231"/>
    <w:rsid w:val="00EE3E24"/>
    <w:rsid w:val="00F12BB0"/>
    <w:rsid w:val="00F15541"/>
    <w:rsid w:val="00F205AD"/>
    <w:rsid w:val="00F23CE4"/>
    <w:rsid w:val="00F25804"/>
    <w:rsid w:val="00F64483"/>
    <w:rsid w:val="00F73446"/>
    <w:rsid w:val="00F85004"/>
    <w:rsid w:val="00F859C0"/>
    <w:rsid w:val="00FA66AA"/>
    <w:rsid w:val="00FC054B"/>
    <w:rsid w:val="00FF09BC"/>
    <w:rsid w:val="2A2528FB"/>
    <w:rsid w:val="3DDC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bCs/>
    </w:rPr>
  </w:style>
  <w:style w:type="character" w:styleId="9">
    <w:name w:val="page number"/>
    <w:basedOn w:val="7"/>
    <w:qFormat/>
    <w:uiPriority w:val="0"/>
  </w:style>
  <w:style w:type="character" w:styleId="10">
    <w:name w:val="Emphasis"/>
    <w:basedOn w:val="7"/>
    <w:qFormat/>
    <w:uiPriority w:val="0"/>
    <w:rPr>
      <w:i/>
    </w:rPr>
  </w:style>
  <w:style w:type="character" w:styleId="11">
    <w:name w:val="Hyperlink"/>
    <w:basedOn w:val="7"/>
    <w:qFormat/>
    <w:uiPriority w:val="0"/>
    <w:rPr>
      <w:color w:val="0000FF"/>
      <w:u w:val="single"/>
    </w:rPr>
  </w:style>
  <w:style w:type="character" w:customStyle="1" w:styleId="12">
    <w:name w:val="页眉 Char"/>
    <w:basedOn w:val="7"/>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zx-cy</Company>
  <Pages>3</Pages>
  <Words>215</Words>
  <Characters>1228</Characters>
  <Lines>10</Lines>
  <Paragraphs>2</Paragraphs>
  <TotalTime>77</TotalTime>
  <ScaleCrop>false</ScaleCrop>
  <LinksUpToDate>false</LinksUpToDate>
  <CharactersWithSpaces>1441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2021-03-02T00:56:00Z</dcterms:created>
  <dc:creator>ldh</dc:creator>
  <cp:lastModifiedBy>Leemon</cp:lastModifiedBy>
  <cp:lastPrinted>2017-03-01T02:38:00Z</cp:lastPrinted>
  <dcterms:modified xsi:type="dcterms:W3CDTF">2021-03-22T07:02:48Z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