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71E3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附表二:</w:t>
      </w:r>
    </w:p>
    <w:p w14:paraId="0D1F1120">
      <w:pPr>
        <w:spacing w:line="500" w:lineRule="exact"/>
        <w:jc w:val="both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江苏省第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  <w:t>九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届紫金山文学奖申报表（文学评论）</w:t>
      </w:r>
    </w:p>
    <w:p w14:paraId="2C497800">
      <w:pPr>
        <w:spacing w:line="500" w:lineRule="exact"/>
        <w:rPr>
          <w:b/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 xml:space="preserve">                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编号：</w:t>
      </w:r>
    </w:p>
    <w:tbl>
      <w:tblPr>
        <w:tblStyle w:val="2"/>
        <w:tblW w:w="90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11"/>
        <w:gridCol w:w="1994"/>
        <w:gridCol w:w="2300"/>
      </w:tblGrid>
      <w:tr w14:paraId="782D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40F0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67A">
            <w:pPr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61D8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5247">
            <w:pPr>
              <w:jc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作  者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EE14">
            <w:pPr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C55D">
            <w:pPr>
              <w:ind w:firstLine="280" w:firstLineChars="100"/>
              <w:rPr>
                <w:rFonts w:hint="default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7363">
            <w:pPr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6A8C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发表或</w:t>
            </w:r>
          </w:p>
          <w:p w14:paraId="1EEC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出版单位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BA5D">
            <w:pP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首次发表或</w:t>
            </w:r>
          </w:p>
          <w:p w14:paraId="7EDA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出版日期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CAAA6">
            <w:pPr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D86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FA78"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中国国家版本馆CIP数据核字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2AC0">
            <w:pP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2EE4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字  数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14F25">
            <w:pPr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28AF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D16B">
            <w:pPr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5D3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B020">
            <w:pPr>
              <w:jc w:val="center"/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所属会员单位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F5628">
            <w:pPr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0CA9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F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内</w:t>
            </w:r>
          </w:p>
          <w:p w14:paraId="476B725B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容</w:t>
            </w:r>
          </w:p>
          <w:p w14:paraId="10157818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简</w:t>
            </w:r>
          </w:p>
          <w:p w14:paraId="41190BF3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D4E42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131BD35F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49D9B1C1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429BDD27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0A7779D7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2D5BF4A6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757EFD1A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7A5FF144">
            <w:pPr>
              <w:ind w:firstLine="5460" w:firstLineChars="195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（2</w:t>
            </w:r>
            <w:r>
              <w:rPr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14:paraId="09B2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765A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作</w:t>
            </w:r>
          </w:p>
          <w:p w14:paraId="08E4923A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者</w:t>
            </w:r>
          </w:p>
          <w:p w14:paraId="16EB8FB7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简</w:t>
            </w:r>
          </w:p>
          <w:p w14:paraId="2CE2FCA9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7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09876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02AE6A6B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04B0E6A8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7CD1B80A">
            <w:pPr>
              <w:rPr>
                <w:color w:val="000000"/>
                <w:kern w:val="0"/>
                <w:sz w:val="28"/>
                <w:szCs w:val="28"/>
              </w:rPr>
            </w:pPr>
          </w:p>
          <w:p w14:paraId="5EFD9C00"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（1</w:t>
            </w:r>
            <w:r>
              <w:rPr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</w:tbl>
    <w:p w14:paraId="060DB2C1">
      <w:pPr>
        <w:spacing w:line="560" w:lineRule="exact"/>
        <w:rPr>
          <w:rFonts w:hint="eastAsia" w:ascii="楷体_GB2312" w:eastAsia="楷体_GB2312"/>
          <w:color w:val="000000"/>
          <w:sz w:val="24"/>
        </w:rPr>
      </w:pPr>
    </w:p>
    <w:tbl>
      <w:tblPr>
        <w:tblStyle w:val="2"/>
        <w:tblW w:w="90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401"/>
      </w:tblGrid>
      <w:tr w14:paraId="297E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268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联系地址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DF5E4">
            <w:pPr>
              <w:spacing w:line="44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0234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BD0F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10AA5FC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作者同意参评第九届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紫金山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文学奖。授权在本届</w:t>
            </w:r>
            <w:r>
              <w:rPr>
                <w:rFonts w:hint="eastAsia" w:cs="Times New Roman"/>
                <w:color w:val="000000"/>
                <w:kern w:val="0"/>
                <w:sz w:val="28"/>
                <w:szCs w:val="28"/>
                <w:lang w:val="en-US" w:eastAsia="zh-CN"/>
              </w:rPr>
              <w:t>紫金山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文学奖评奖和颁奖中免费使用作品内容。</w:t>
            </w:r>
          </w:p>
          <w:p w14:paraId="6004251B">
            <w:pPr>
              <w:spacing w:line="440" w:lineRule="exact"/>
              <w:ind w:firstLine="5600" w:firstLineChars="2000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60EA3F8">
            <w:pPr>
              <w:spacing w:line="440" w:lineRule="exact"/>
              <w:ind w:firstLine="5600" w:firstLineChars="2000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FE53949">
            <w:pPr>
              <w:spacing w:line="440" w:lineRule="exact"/>
              <w:ind w:firstLine="5600" w:firstLineChars="2000"/>
              <w:jc w:val="both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（作者签字）</w:t>
            </w:r>
          </w:p>
        </w:tc>
      </w:tr>
      <w:tr w14:paraId="1E44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39795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1EC7BE8C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承诺参评作品为本人原创，无抄袭情形。</w:t>
            </w:r>
          </w:p>
          <w:p w14:paraId="19B4A6C9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5E619BA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AB6DAF9">
            <w:pPr>
              <w:spacing w:line="440" w:lineRule="exact"/>
              <w:ind w:firstLine="1680" w:firstLineChars="600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（作者签字）</w:t>
            </w:r>
          </w:p>
        </w:tc>
      </w:tr>
      <w:tr w14:paraId="240D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57DA0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31631494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如为结集作品，出版年月前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年内创作或首次发表的内容是否占全书字数三分之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以上：是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 xml:space="preserve">  否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 w14:paraId="6E67B06A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（须另附列表，注明每篇作品创作或首次发表日期，作者签字证明属实）</w:t>
            </w:r>
          </w:p>
          <w:p w14:paraId="71B1EC20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15C4C3F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7086F967">
            <w:pPr>
              <w:spacing w:line="440" w:lineRule="exact"/>
              <w:ind w:firstLine="5600" w:firstLineChars="2000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（作者签字）</w:t>
            </w:r>
          </w:p>
        </w:tc>
      </w:tr>
      <w:tr w14:paraId="0914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D3B4E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3CEA728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是否使用生成式人工智能参与创作：是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 xml:space="preserve">  否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 w14:paraId="0731CC9C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（如使用，须另附书面说明，阐明使用方法，列出生成内容，作者签字）</w:t>
            </w:r>
          </w:p>
          <w:p w14:paraId="5BB790C7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36D5706B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5C345F6">
            <w:pPr>
              <w:spacing w:line="440" w:lineRule="exact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CCBD6E8">
            <w:pPr>
              <w:spacing w:line="440" w:lineRule="exact"/>
              <w:ind w:firstLine="5600" w:firstLineChars="2000"/>
              <w:jc w:val="both"/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</w:rPr>
              <w:t>（作者签字）</w:t>
            </w:r>
          </w:p>
        </w:tc>
      </w:tr>
      <w:tr w14:paraId="225A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BDD8">
            <w:pPr>
              <w:bidi w:val="0"/>
              <w:jc w:val="center"/>
              <w:rPr>
                <w:rFonts w:hint="default" w:ascii="Times New Roman" w:hAnsi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备  注</w:t>
            </w:r>
          </w:p>
        </w:tc>
        <w:tc>
          <w:tcPr>
            <w:tcW w:w="7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B8669">
            <w:pPr>
              <w:adjustRightInd w:val="0"/>
              <w:snapToGrid w:val="0"/>
              <w:spacing w:line="500" w:lineRule="exact"/>
              <w:ind w:firstLine="7027" w:firstLineChars="2500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02D6E38C">
      <w:pPr>
        <w:spacing w:line="560" w:lineRule="exac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（本表一式两份）</w:t>
      </w:r>
    </w:p>
    <w:p w14:paraId="20209C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mJhZTk5ZTBkZDM4NmRiNmMwYzAxYTZiZGJmNjAifQ=="/>
  </w:docVars>
  <w:rsids>
    <w:rsidRoot w:val="008945F8"/>
    <w:rsid w:val="00363B71"/>
    <w:rsid w:val="003C1137"/>
    <w:rsid w:val="004E6357"/>
    <w:rsid w:val="00502483"/>
    <w:rsid w:val="008945F8"/>
    <w:rsid w:val="00936704"/>
    <w:rsid w:val="00C23F86"/>
    <w:rsid w:val="00ED6455"/>
    <w:rsid w:val="32FA1A40"/>
    <w:rsid w:val="4ADB3EE1"/>
    <w:rsid w:val="55990F1C"/>
    <w:rsid w:val="5A736605"/>
    <w:rsid w:val="5C8F2968"/>
    <w:rsid w:val="6A756449"/>
    <w:rsid w:val="7616081E"/>
    <w:rsid w:val="7E71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334</Characters>
  <Lines>1</Lines>
  <Paragraphs>1</Paragraphs>
  <TotalTime>0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2020-03-02T02:08:00Z</dcterms:created>
  <dc:creator>微软用户</dc:creator>
  <cp:lastModifiedBy>走路去纽约</cp:lastModifiedBy>
  <dcterms:modified xsi:type="dcterms:W3CDTF">2026-05-27T01:48:33Z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1DC9097F36254A31A66E4FC2851772F1_13</vt:lpwstr>
  </property>
  <property fmtid="{D5CDD505-2E9C-101B-9397-08002B2CF9AE}" pid="4" name="KSOTemplateDocerSaveRecord">
    <vt:lpwstr>eyJoZGlkIjoiZWJlZmJhZTk5ZTBkZDM4NmRiNmMwYzAxYTZiZGJmNjAiLCJ1c2VySWQiOiI5MjAzNDA3MjEifQ==</vt:lpwstr>
  </property>
</Properties>
</file>