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附表一: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500" w:lineRule="exact"/>
        <w:ind w:firstLine="721" w:firstLineChars="200"/>
        <w:jc w:val="both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届紫金山文学奖申报表（文学作品）</w:t>
      </w: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126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  裁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发表或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首次发表或出版日期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  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（1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15573873"/>
    <w:rsid w:val="155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2023-06-07T01:55:00Z</dcterms:created>
  <dc:creator>土豆超人</dc:creator>
  <cp:lastModifiedBy>土豆超人</cp:lastModifiedBy>
  <dcterms:modified xsi:type="dcterms:W3CDTF">2023-06-07T01:55:39Z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5F8B449A18BB4DB0B73A260A777AC19C_11</vt:lpwstr>
  </property>
</Properties>
</file>